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A744" w14:textId="0A8C0D08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10D">
        <w:rPr>
          <w:rFonts w:ascii="Times New Roman" w:hAnsi="Times New Roman" w:cs="Times New Roman"/>
          <w:b/>
          <w:sz w:val="24"/>
          <w:szCs w:val="24"/>
        </w:rPr>
        <w:t>УДК</w:t>
      </w:r>
      <w:r w:rsidRPr="0026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10D" w:rsidRPr="0091010D">
        <w:rPr>
          <w:b/>
          <w:bCs/>
          <w:color w:val="000000"/>
          <w:sz w:val="24"/>
          <w:szCs w:val="24"/>
        </w:rPr>
        <w:t>29.31.29</w:t>
      </w:r>
    </w:p>
    <w:p w14:paraId="3991BA1D" w14:textId="77777777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BF48" w14:textId="0F35BEBB" w:rsidR="007075CA" w:rsidRPr="00263213" w:rsidRDefault="009D1D80" w:rsidP="00263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213">
        <w:rPr>
          <w:rFonts w:ascii="Times New Roman" w:hAnsi="Times New Roman" w:cs="Times New Roman"/>
          <w:b/>
          <w:sz w:val="24"/>
          <w:szCs w:val="24"/>
        </w:rPr>
        <w:t>ИЗМЕРЕНИЕ ПАРАМЕТРОВ ТОКАРНЫХ ПЛАСТИН С ИСПОЛЬЗОВАНИЕМ АВТОМАТИИЧЕСКИХ КОМПЛЕКСОВ</w:t>
      </w:r>
    </w:p>
    <w:p w14:paraId="0CBFF158" w14:textId="77777777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A7BAF" w14:textId="77777777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3213">
        <w:rPr>
          <w:rFonts w:ascii="Times New Roman" w:hAnsi="Times New Roman" w:cs="Times New Roman"/>
          <w:sz w:val="24"/>
          <w:szCs w:val="24"/>
        </w:rPr>
        <w:t>Рыжкова Алина Андреевна</w:t>
      </w:r>
    </w:p>
    <w:p w14:paraId="5387C3B0" w14:textId="77777777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0BFC" w14:textId="53487351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213">
        <w:rPr>
          <w:rFonts w:ascii="Times New Roman" w:hAnsi="Times New Roman" w:cs="Times New Roman"/>
          <w:i/>
          <w:sz w:val="24"/>
          <w:szCs w:val="24"/>
        </w:rPr>
        <w:t>Студент</w:t>
      </w:r>
      <w:r w:rsidR="00D956A0">
        <w:rPr>
          <w:rFonts w:ascii="Times New Roman" w:hAnsi="Times New Roman" w:cs="Times New Roman"/>
          <w:i/>
          <w:sz w:val="24"/>
          <w:szCs w:val="24"/>
        </w:rPr>
        <w:t>ка</w:t>
      </w:r>
      <w:r w:rsidRPr="00263213">
        <w:rPr>
          <w:rFonts w:ascii="Times New Roman" w:hAnsi="Times New Roman" w:cs="Times New Roman"/>
          <w:i/>
          <w:sz w:val="24"/>
          <w:szCs w:val="24"/>
        </w:rPr>
        <w:t xml:space="preserve"> 3 курса,</w:t>
      </w:r>
    </w:p>
    <w:p w14:paraId="17B77C3F" w14:textId="77777777" w:rsidR="007075CA" w:rsidRPr="00263213" w:rsidRDefault="007075CA" w:rsidP="00263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213">
        <w:rPr>
          <w:rFonts w:ascii="Times New Roman" w:hAnsi="Times New Roman" w:cs="Times New Roman"/>
          <w:i/>
          <w:sz w:val="24"/>
          <w:szCs w:val="24"/>
        </w:rPr>
        <w:t>кафедра «Метрология и взаимозаменяемость»</w:t>
      </w:r>
    </w:p>
    <w:p w14:paraId="75262B1D" w14:textId="77777777" w:rsidR="007075CA" w:rsidRPr="00263213" w:rsidRDefault="007075CA" w:rsidP="0026321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213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технический университет</w:t>
      </w:r>
    </w:p>
    <w:p w14:paraId="5450FA82" w14:textId="77777777" w:rsidR="007075CA" w:rsidRPr="00263213" w:rsidRDefault="007075CA" w:rsidP="0026321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D20AB2" w14:textId="406F0919" w:rsidR="006C0E54" w:rsidRPr="00263213" w:rsidRDefault="007075CA" w:rsidP="00263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213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А.Б. Сырицкий, </w:t>
      </w:r>
      <w:r w:rsidRPr="00263213">
        <w:rPr>
          <w:rFonts w:ascii="Times New Roman" w:hAnsi="Times New Roman" w:cs="Times New Roman"/>
          <w:i/>
          <w:sz w:val="24"/>
          <w:szCs w:val="24"/>
        </w:rPr>
        <w:br/>
        <w:t xml:space="preserve">кандидат технических наук, </w:t>
      </w:r>
      <w:r w:rsidR="001F1EC6">
        <w:rPr>
          <w:rFonts w:ascii="Times New Roman" w:hAnsi="Times New Roman" w:cs="Times New Roman"/>
          <w:i/>
          <w:sz w:val="24"/>
          <w:szCs w:val="24"/>
        </w:rPr>
        <w:t>доцент</w:t>
      </w:r>
      <w:r w:rsidRPr="00263213">
        <w:rPr>
          <w:rFonts w:ascii="Times New Roman" w:hAnsi="Times New Roman" w:cs="Times New Roman"/>
          <w:i/>
          <w:sz w:val="24"/>
          <w:szCs w:val="24"/>
        </w:rPr>
        <w:t xml:space="preserve"> кафедры «</w:t>
      </w:r>
      <w:r w:rsidRPr="00263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Метрология и взаимозаменяемость</w:t>
      </w:r>
      <w:r w:rsidRPr="00263213">
        <w:rPr>
          <w:rFonts w:ascii="Times New Roman" w:hAnsi="Times New Roman" w:cs="Times New Roman"/>
          <w:i/>
          <w:sz w:val="24"/>
          <w:szCs w:val="24"/>
        </w:rPr>
        <w:t>»</w:t>
      </w:r>
    </w:p>
    <w:p w14:paraId="541D0AE8" w14:textId="77777777" w:rsidR="00BB788E" w:rsidRPr="00263213" w:rsidRDefault="00BB788E" w:rsidP="00263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C2D815" w14:textId="00A63273" w:rsidR="00446940" w:rsidRPr="00263213" w:rsidRDefault="00446940" w:rsidP="0026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13">
        <w:rPr>
          <w:rFonts w:ascii="Times New Roman" w:hAnsi="Times New Roman" w:cs="Times New Roman"/>
          <w:sz w:val="24"/>
          <w:szCs w:val="24"/>
        </w:rPr>
        <w:t>Токарная обработка — одна из ключевых технологий механической обработки, используемая для создания деталей различной сложности и точности. В современных условиях, где требования к качеству и точности изделий постоянно растут, особое внимание уделяется контролю параметров токарных пластин, которые широко применяются в автомобилестроении, авиакосмической промышленности и других отраслях.</w:t>
      </w:r>
    </w:p>
    <w:p w14:paraId="0301488B" w14:textId="4704FFE3" w:rsidR="000E4C12" w:rsidRPr="007F4321" w:rsidRDefault="000E4C12" w:rsidP="007F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7F4321">
        <w:rPr>
          <w:rFonts w:ascii="Times New Roman" w:hAnsi="Times New Roman" w:cs="Times New Roman"/>
          <w:sz w:val="24"/>
          <w:szCs w:val="18"/>
        </w:rPr>
        <w:t>Технология токарной обработки характеризуется высокой эффективностью и возможностью получения деталей с различными геометрическими формами. Однако, чтобы достичь нужного уровня качества, необходимо строгое соблюдение технологических процессов и параметров обработки. Качество токарной обработки во многом зависит от точности измерений, которые, в свою очередь, определяют соответствие готовых изделий заданным требованиям. В связи с этим, измерение параметров токарных пластин становится неотъемлемой частью технологического процесса, требующей применения современных методов и средств контроля</w:t>
      </w:r>
      <w:r w:rsidR="00E35B9A" w:rsidRPr="00E35B9A">
        <w:rPr>
          <w:rFonts w:ascii="Times New Roman" w:hAnsi="Times New Roman" w:cs="Times New Roman"/>
          <w:sz w:val="24"/>
          <w:szCs w:val="18"/>
        </w:rPr>
        <w:t xml:space="preserve"> [1</w:t>
      </w:r>
      <w:r w:rsidR="00E35B9A" w:rsidRPr="00CA29D2">
        <w:rPr>
          <w:rFonts w:ascii="Times New Roman" w:hAnsi="Times New Roman" w:cs="Times New Roman"/>
          <w:sz w:val="24"/>
          <w:szCs w:val="18"/>
        </w:rPr>
        <w:t>]</w:t>
      </w:r>
      <w:r w:rsidRPr="007F4321">
        <w:rPr>
          <w:rFonts w:ascii="Times New Roman" w:hAnsi="Times New Roman" w:cs="Times New Roman"/>
          <w:sz w:val="24"/>
          <w:szCs w:val="18"/>
        </w:rPr>
        <w:t>.</w:t>
      </w:r>
    </w:p>
    <w:p w14:paraId="22BD299A" w14:textId="08080521" w:rsidR="005326AB" w:rsidRDefault="00446940" w:rsidP="0053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13">
        <w:rPr>
          <w:rFonts w:ascii="Times New Roman" w:hAnsi="Times New Roman" w:cs="Times New Roman"/>
          <w:sz w:val="24"/>
          <w:szCs w:val="24"/>
        </w:rPr>
        <w:t>Автоматические комплексы для измерения параметров токарных пластин представляют собой интегрированные системы, включающие аппаратные и программные компоненты. Они позволяют проводить измерения в реальном времени, оперативно корректируя процесс обработки. Использование таких систем повышает точность измерений, оптимизирует производственные процессы и способствует конкурентоспособности предприятия</w:t>
      </w:r>
      <w:r w:rsidR="00C95E28" w:rsidRPr="00C95E28">
        <w:rPr>
          <w:rFonts w:ascii="Times New Roman" w:hAnsi="Times New Roman" w:cs="Times New Roman"/>
          <w:sz w:val="24"/>
          <w:szCs w:val="24"/>
        </w:rPr>
        <w:t xml:space="preserve"> [</w:t>
      </w:r>
      <w:r w:rsidR="00E35B9A" w:rsidRPr="00E35B9A">
        <w:rPr>
          <w:rFonts w:ascii="Times New Roman" w:hAnsi="Times New Roman" w:cs="Times New Roman"/>
          <w:sz w:val="24"/>
          <w:szCs w:val="24"/>
        </w:rPr>
        <w:t>2</w:t>
      </w:r>
      <w:r w:rsidR="00C95E28" w:rsidRPr="001858FA">
        <w:rPr>
          <w:rFonts w:ascii="Times New Roman" w:hAnsi="Times New Roman" w:cs="Times New Roman"/>
          <w:sz w:val="24"/>
          <w:szCs w:val="24"/>
        </w:rPr>
        <w:t>]</w:t>
      </w:r>
      <w:r w:rsidRPr="00263213">
        <w:rPr>
          <w:rFonts w:ascii="Times New Roman" w:hAnsi="Times New Roman" w:cs="Times New Roman"/>
          <w:sz w:val="24"/>
          <w:szCs w:val="24"/>
        </w:rPr>
        <w:t>.</w:t>
      </w:r>
    </w:p>
    <w:p w14:paraId="06A0F35B" w14:textId="62E49726" w:rsidR="00607745" w:rsidRDefault="00495248" w:rsidP="00B5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48">
        <w:rPr>
          <w:rFonts w:ascii="Times New Roman" w:hAnsi="Times New Roman" w:cs="Times New Roman"/>
          <w:sz w:val="24"/>
          <w:szCs w:val="24"/>
        </w:rPr>
        <w:t xml:space="preserve">Цель данного исследования заключается в </w:t>
      </w:r>
      <w:r w:rsidR="00E77C85">
        <w:rPr>
          <w:rFonts w:ascii="Times New Roman" w:hAnsi="Times New Roman" w:cs="Times New Roman"/>
          <w:sz w:val="24"/>
          <w:szCs w:val="24"/>
        </w:rPr>
        <w:t>повышении производ</w:t>
      </w:r>
      <w:r w:rsidR="00603345">
        <w:rPr>
          <w:rFonts w:ascii="Times New Roman" w:hAnsi="Times New Roman" w:cs="Times New Roman"/>
          <w:sz w:val="24"/>
          <w:szCs w:val="24"/>
        </w:rPr>
        <w:t>ительности измерительного</w:t>
      </w:r>
      <w:r w:rsidR="00E77C8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495248">
        <w:rPr>
          <w:rFonts w:ascii="Times New Roman" w:hAnsi="Times New Roman" w:cs="Times New Roman"/>
          <w:sz w:val="24"/>
          <w:szCs w:val="24"/>
        </w:rPr>
        <w:t xml:space="preserve"> токарных пластин </w:t>
      </w:r>
      <w:r w:rsidR="00F85285">
        <w:rPr>
          <w:rFonts w:ascii="Times New Roman" w:hAnsi="Times New Roman" w:cs="Times New Roman"/>
          <w:sz w:val="24"/>
          <w:szCs w:val="24"/>
        </w:rPr>
        <w:t>путём внедрения</w:t>
      </w:r>
      <w:r w:rsidRPr="00495248">
        <w:rPr>
          <w:rFonts w:ascii="Times New Roman" w:hAnsi="Times New Roman" w:cs="Times New Roman"/>
          <w:sz w:val="24"/>
          <w:szCs w:val="24"/>
        </w:rPr>
        <w:t xml:space="preserve"> автоматизированных комплексов</w:t>
      </w:r>
      <w:r w:rsidR="00F85285">
        <w:rPr>
          <w:rFonts w:ascii="Times New Roman" w:hAnsi="Times New Roman" w:cs="Times New Roman"/>
          <w:sz w:val="24"/>
          <w:szCs w:val="24"/>
        </w:rPr>
        <w:t xml:space="preserve">. </w:t>
      </w:r>
      <w:r w:rsidR="005326AB" w:rsidRPr="005326AB">
        <w:rPr>
          <w:rFonts w:ascii="Times New Roman" w:hAnsi="Times New Roman" w:cs="Times New Roman"/>
          <w:sz w:val="24"/>
          <w:szCs w:val="18"/>
        </w:rPr>
        <w:t>Актуальность работы определяется необходимостью сокращения доли ручного труда в измерительных процессах, поскольку автоматизация обеспечивает более точный и воспроизводимый контроль параметров токарных пластин, отвечая требованиям высокотехнологичного производства.</w:t>
      </w:r>
      <w:r w:rsidR="00B56132">
        <w:rPr>
          <w:rFonts w:ascii="Times New Roman" w:hAnsi="Times New Roman" w:cs="Times New Roman"/>
          <w:sz w:val="24"/>
          <w:szCs w:val="24"/>
        </w:rPr>
        <w:t xml:space="preserve"> </w:t>
      </w:r>
      <w:r w:rsidRPr="00495248">
        <w:rPr>
          <w:rFonts w:ascii="Times New Roman" w:hAnsi="Times New Roman" w:cs="Times New Roman"/>
          <w:sz w:val="24"/>
          <w:szCs w:val="24"/>
        </w:rPr>
        <w:t>В рамках исследования предусмотрено решение следующих задач: анализ современных технологий токарной обработки и требований к параметрам изделий, изучение существующих методов измерения параметров токарных пластин, исследование возможностей автоматических систем для проведения таких измерений, а также анализ полученных данных и разработка рекомендаций по оптимизации процессов с целью повышения производительности и качества производства.</w:t>
      </w:r>
    </w:p>
    <w:p w14:paraId="3155DE92" w14:textId="20BFD5AB" w:rsidR="00F14197" w:rsidRPr="00F14197" w:rsidRDefault="00F14197" w:rsidP="00F1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выполнения данных целей и задач </w:t>
      </w: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многоступенчатая система проверки, сочетающая различные методы неразрушающего контроля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(рис.1)</w:t>
      </w: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6409FC7" w14:textId="74F43C88" w:rsidR="00E17868" w:rsidRDefault="002804CC" w:rsidP="0088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58C31435" wp14:editId="22EB3172">
            <wp:extent cx="5749925" cy="44453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6" t="12914" r="4834" b="3333"/>
                    <a:stretch/>
                  </pic:blipFill>
                  <pic:spPr bwMode="auto">
                    <a:xfrm>
                      <a:off x="0" y="0"/>
                      <a:ext cx="5825361" cy="450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3BF80" w14:textId="49B53C60" w:rsidR="0036441F" w:rsidRPr="009A23CC" w:rsidRDefault="000C5FC8" w:rsidP="001B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</w:rPr>
      </w:pPr>
      <w:r w:rsidRPr="009A23CC">
        <w:rPr>
          <w:rFonts w:ascii="Times New Roman" w:hAnsi="Times New Roman" w:cs="Times New Roman"/>
          <w:sz w:val="22"/>
        </w:rPr>
        <w:t xml:space="preserve">Рис. 1. Схема работы </w:t>
      </w:r>
      <w:r w:rsidR="0025567D" w:rsidRPr="009A23CC">
        <w:rPr>
          <w:rFonts w:ascii="Times New Roman" w:hAnsi="Times New Roman" w:cs="Times New Roman"/>
          <w:sz w:val="22"/>
        </w:rPr>
        <w:t>атоматического комплекса</w:t>
      </w:r>
    </w:p>
    <w:p w14:paraId="2F1A3B04" w14:textId="77777777" w:rsidR="00607745" w:rsidRDefault="00607745" w:rsidP="00176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96FD3" w14:textId="77777777" w:rsidR="00C27FB4" w:rsidRDefault="00224435" w:rsidP="00224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первом этапе сканер 1 выполняет детальную съемку рабочей поверхности пластины в высоком разрешении, что позволяет выявить мельчайшие дефекты обработки.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Затем с</w:t>
      </w:r>
      <w:r w:rsidR="00F14197"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канер 2 производит съемку боковой проекции, обеспечивая контроль геометрических параметров режущих кромок. Особое значение имеет этап совмещения изображений с помощью сканера 3, где специальное программное обеспечение анализирует соответствие формы пластины заданным допускам. Для повышения точности измерений система использует сканер 4, который делает серию из восьми снимков под разными углами.</w:t>
      </w:r>
      <w:r w:rsidR="00806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197"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Сравнение полученных изображений с эталонными образцами выполняется с точностью до микрометра. </w:t>
      </w:r>
    </w:p>
    <w:p w14:paraId="06316E28" w14:textId="02FD9C14" w:rsidR="00F14197" w:rsidRPr="00F14197" w:rsidRDefault="00F14197" w:rsidP="00224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Дополнительную информацию о состоянии материала предоставляет сканер 5, работающий в трех различных спектральных диапазонах. Наложение этих изображений позволяет выявить внутренние напряжения и структурные неоднородности, невидимые при обычном освещении.</w:t>
      </w:r>
    </w:p>
    <w:p w14:paraId="315B9F51" w14:textId="4C217D07" w:rsidR="00F14197" w:rsidRPr="00F14197" w:rsidRDefault="00F14197" w:rsidP="00B3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Важнейшим компонентом системы является лазерный микрометр, обеспечивающий прецизионные измерения критических размеров. Его показания автоматически сравниваются с техническими требованиями, что исключает субъективную оценку</w:t>
      </w:r>
      <w:r w:rsidRPr="00F1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C97" w:rsidRPr="00B35F39">
        <w:rPr>
          <w:rFonts w:ascii="Times New Roman" w:hAnsi="Times New Roman" w:cs="Times New Roman"/>
          <w:sz w:val="24"/>
          <w:szCs w:val="24"/>
        </w:rPr>
        <w:t>Особое внимание</w:t>
      </w:r>
      <w:r w:rsidR="007075D3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C22C97" w:rsidRPr="00B35F39">
        <w:rPr>
          <w:rFonts w:ascii="Times New Roman" w:hAnsi="Times New Roman" w:cs="Times New Roman"/>
          <w:sz w:val="24"/>
          <w:szCs w:val="24"/>
        </w:rPr>
        <w:t xml:space="preserve"> уделяется весовому контролю,</w:t>
      </w:r>
      <w:r w:rsidR="003F16FA" w:rsidRPr="00B35F39">
        <w:rPr>
          <w:rFonts w:ascii="Times New Roman" w:hAnsi="Times New Roman" w:cs="Times New Roman"/>
          <w:sz w:val="24"/>
          <w:szCs w:val="24"/>
        </w:rPr>
        <w:t xml:space="preserve"> </w:t>
      </w:r>
      <w:r w:rsidR="00225071" w:rsidRPr="00B35F39">
        <w:rPr>
          <w:rFonts w:ascii="Times New Roman" w:hAnsi="Times New Roman" w:cs="Times New Roman"/>
          <w:sz w:val="24"/>
          <w:szCs w:val="24"/>
        </w:rPr>
        <w:t>проводимом на последнем этапе,</w:t>
      </w:r>
      <w:r w:rsidR="00C22C97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FA" w:rsidRPr="00B35F39">
        <w:rPr>
          <w:rFonts w:ascii="Times New Roman" w:hAnsi="Times New Roman" w:cs="Times New Roman"/>
          <w:sz w:val="24"/>
          <w:szCs w:val="24"/>
        </w:rPr>
        <w:t>поскольку изменение данных характеристик детали может указывать на отклонения от установленного технологического процесса производства</w:t>
      </w:r>
      <w:r w:rsidR="003F16FA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45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Pr="00F14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5432FC" w14:textId="55296396" w:rsidR="00F14197" w:rsidRPr="00837A3E" w:rsidRDefault="00F14197" w:rsidP="0083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полученные данные обрабатываются в единой информационной системе</w:t>
      </w:r>
      <w:r w:rsidR="003B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дисплее</w:t>
      </w: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формирует комплексное заключение о соответствии изделия стандартам качества. Такая автоматизированная система контроля не только повышает </w:t>
      </w:r>
      <w:r w:rsidRPr="00F1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надежность проверки, но и значительно сокращает время испытаний. Внедрение подобных технологических решений позволяет предприятиям поддерживать стабильно высокое качество продукции при минимальных затратах на контрольные операции.</w:t>
      </w:r>
    </w:p>
    <w:p w14:paraId="7882412E" w14:textId="77777777" w:rsidR="00607745" w:rsidRDefault="00607745" w:rsidP="00607745">
      <w:pPr>
        <w:spacing w:after="0" w:line="240" w:lineRule="auto"/>
        <w:rPr>
          <w:b/>
          <w:sz w:val="24"/>
          <w:szCs w:val="18"/>
        </w:rPr>
      </w:pPr>
      <w:r w:rsidRPr="00607745">
        <w:rPr>
          <w:b/>
          <w:sz w:val="24"/>
          <w:szCs w:val="18"/>
        </w:rPr>
        <w:t>Литература</w:t>
      </w:r>
    </w:p>
    <w:p w14:paraId="5A2B3AA7" w14:textId="18E53160" w:rsidR="001858FA" w:rsidRPr="001858FA" w:rsidRDefault="001858FA" w:rsidP="001858FA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4"/>
          <w:szCs w:val="18"/>
        </w:rPr>
      </w:pPr>
      <w:r w:rsidRPr="001858FA">
        <w:rPr>
          <w:i/>
          <w:iCs/>
          <w:sz w:val="24"/>
          <w:szCs w:val="18"/>
        </w:rPr>
        <w:t>Аверченков В. И..</w:t>
      </w:r>
      <w:r w:rsidRPr="001858FA">
        <w:rPr>
          <w:sz w:val="24"/>
          <w:szCs w:val="18"/>
        </w:rPr>
        <w:t xml:space="preserve"> Программный комплекс определения величины коррекции на инструмент для обрабатывающих центров с датчиками активного контроля /</w:t>
      </w:r>
      <w:r w:rsidRPr="001858FA">
        <w:rPr>
          <w:i/>
          <w:iCs/>
          <w:sz w:val="24"/>
          <w:szCs w:val="18"/>
        </w:rPr>
        <w:t xml:space="preserve"> </w:t>
      </w:r>
      <w:r w:rsidRPr="001858FA">
        <w:rPr>
          <w:sz w:val="24"/>
          <w:szCs w:val="18"/>
        </w:rPr>
        <w:t>Аверченков В. И., Филиппова Л. Б., Пугач Л. И. // Известия Тульского государственного университета. Технические науки. – 2013. – №. 7-1. – С. 70-78.</w:t>
      </w:r>
    </w:p>
    <w:p w14:paraId="380B6AC3" w14:textId="16C07445" w:rsidR="00607745" w:rsidRPr="00607745" w:rsidRDefault="001858FA" w:rsidP="001858FA">
      <w:pPr>
        <w:tabs>
          <w:tab w:val="left" w:pos="360"/>
        </w:tabs>
        <w:spacing w:after="0" w:line="240" w:lineRule="auto"/>
        <w:ind w:left="360" w:hanging="360"/>
        <w:jc w:val="both"/>
        <w:rPr>
          <w:sz w:val="24"/>
          <w:szCs w:val="18"/>
        </w:rPr>
      </w:pPr>
      <w:r w:rsidRPr="001F1EC6">
        <w:rPr>
          <w:sz w:val="24"/>
          <w:szCs w:val="18"/>
        </w:rPr>
        <w:t>2</w:t>
      </w:r>
      <w:r w:rsidR="00607745" w:rsidRPr="00607745">
        <w:rPr>
          <w:sz w:val="24"/>
          <w:szCs w:val="18"/>
        </w:rPr>
        <w:t xml:space="preserve">. </w:t>
      </w:r>
      <w:r w:rsidR="00607745" w:rsidRPr="00607745">
        <w:rPr>
          <w:sz w:val="24"/>
          <w:szCs w:val="18"/>
        </w:rPr>
        <w:tab/>
      </w:r>
      <w:r w:rsidR="005A54AA" w:rsidRPr="00D2133B">
        <w:rPr>
          <w:i/>
          <w:iCs/>
          <w:sz w:val="24"/>
          <w:szCs w:val="18"/>
        </w:rPr>
        <w:t>Олещук В.</w:t>
      </w:r>
      <w:r w:rsidR="005A54AA" w:rsidRPr="005A54AA">
        <w:rPr>
          <w:sz w:val="24"/>
          <w:szCs w:val="18"/>
        </w:rPr>
        <w:t xml:space="preserve"> Автоматизация производственных процессов в машиностроении. – Litres, 2023.</w:t>
      </w:r>
    </w:p>
    <w:p w14:paraId="73E86EEB" w14:textId="05647AA8" w:rsidR="0017607E" w:rsidRPr="00153204" w:rsidRDefault="00120EE9" w:rsidP="001858F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sz w:val="24"/>
          <w:szCs w:val="18"/>
        </w:rPr>
        <w:t>3</w:t>
      </w:r>
      <w:r w:rsidRPr="00607745">
        <w:rPr>
          <w:sz w:val="24"/>
          <w:szCs w:val="18"/>
        </w:rPr>
        <w:t xml:space="preserve">. </w:t>
      </w:r>
      <w:r w:rsidRPr="00607745">
        <w:rPr>
          <w:sz w:val="24"/>
          <w:szCs w:val="18"/>
        </w:rPr>
        <w:tab/>
      </w:r>
      <w:proofErr w:type="spellStart"/>
      <w:r w:rsidR="00A901BA" w:rsidRPr="00D2133B">
        <w:rPr>
          <w:iCs/>
          <w:sz w:val="24"/>
          <w:szCs w:val="18"/>
          <w:lang w:val="en-US"/>
        </w:rPr>
        <w:t>Robo</w:t>
      </w:r>
      <w:r w:rsidR="00D2133B" w:rsidRPr="00D2133B">
        <w:rPr>
          <w:iCs/>
          <w:sz w:val="24"/>
          <w:szCs w:val="18"/>
          <w:lang w:val="en-US"/>
        </w:rPr>
        <w:t>worker</w:t>
      </w:r>
      <w:proofErr w:type="spellEnd"/>
      <w:r w:rsidR="003A4FE0" w:rsidRPr="007F2BDB">
        <w:rPr>
          <w:iCs/>
          <w:sz w:val="24"/>
          <w:szCs w:val="18"/>
        </w:rPr>
        <w:t xml:space="preserve">. </w:t>
      </w:r>
      <w:r w:rsidR="003A4FE0">
        <w:rPr>
          <w:iCs/>
          <w:sz w:val="24"/>
          <w:szCs w:val="18"/>
          <w:lang w:val="en-US"/>
        </w:rPr>
        <w:t>Driving</w:t>
      </w:r>
      <w:r w:rsidR="003A4FE0" w:rsidRPr="00BE1AF6">
        <w:rPr>
          <w:iCs/>
          <w:sz w:val="24"/>
          <w:szCs w:val="18"/>
        </w:rPr>
        <w:t xml:space="preserve"> </w:t>
      </w:r>
      <w:r w:rsidR="003A4FE0">
        <w:rPr>
          <w:iCs/>
          <w:sz w:val="24"/>
          <w:szCs w:val="18"/>
          <w:lang w:val="en-US"/>
        </w:rPr>
        <w:t>technologies</w:t>
      </w:r>
      <w:r w:rsidR="00EF1CE3" w:rsidRPr="00BE1AF6">
        <w:rPr>
          <w:iCs/>
          <w:sz w:val="24"/>
          <w:szCs w:val="18"/>
        </w:rPr>
        <w:t xml:space="preserve">: </w:t>
      </w:r>
      <w:r w:rsidR="00EF1CE3">
        <w:rPr>
          <w:iCs/>
          <w:sz w:val="24"/>
          <w:szCs w:val="18"/>
        </w:rPr>
        <w:t>официальный</w:t>
      </w:r>
      <w:r w:rsidR="00EF1CE3" w:rsidRPr="00BE1AF6">
        <w:rPr>
          <w:iCs/>
          <w:sz w:val="24"/>
          <w:szCs w:val="18"/>
        </w:rPr>
        <w:t xml:space="preserve"> </w:t>
      </w:r>
      <w:r w:rsidR="00EF1CE3">
        <w:rPr>
          <w:iCs/>
          <w:sz w:val="24"/>
          <w:szCs w:val="18"/>
        </w:rPr>
        <w:t>сайт</w:t>
      </w:r>
      <w:r w:rsidR="00EF1CE3" w:rsidRPr="00BE1AF6">
        <w:rPr>
          <w:iCs/>
          <w:sz w:val="24"/>
          <w:szCs w:val="18"/>
        </w:rPr>
        <w:t xml:space="preserve">. – </w:t>
      </w:r>
      <w:r w:rsidR="00EF1CE3">
        <w:rPr>
          <w:iCs/>
          <w:sz w:val="24"/>
          <w:szCs w:val="18"/>
          <w:lang w:val="en-US"/>
        </w:rPr>
        <w:t>URL</w:t>
      </w:r>
      <w:r w:rsidR="00EF1CE3" w:rsidRPr="00BE1AF6">
        <w:rPr>
          <w:iCs/>
          <w:sz w:val="24"/>
          <w:szCs w:val="18"/>
        </w:rPr>
        <w:t>:</w:t>
      </w:r>
      <w:r w:rsidR="007F2BDB" w:rsidRPr="00BE1AF6">
        <w:rPr>
          <w:iCs/>
          <w:sz w:val="24"/>
          <w:szCs w:val="18"/>
        </w:rPr>
        <w:t xml:space="preserve"> </w:t>
      </w:r>
      <w:hyperlink r:id="rId6" w:history="1">
        <w:r w:rsidR="007F2BDB" w:rsidRPr="007F2BDB">
          <w:rPr>
            <w:rStyle w:val="Hyperlink"/>
            <w:iCs/>
            <w:color w:val="auto"/>
            <w:sz w:val="24"/>
            <w:szCs w:val="18"/>
            <w:u w:val="none"/>
            <w:lang w:val="en-US"/>
          </w:rPr>
          <w:t>https</w:t>
        </w:r>
        <w:r w:rsidR="007F2BDB" w:rsidRPr="00BE1AF6">
          <w:rPr>
            <w:rStyle w:val="Hyperlink"/>
            <w:iCs/>
            <w:color w:val="auto"/>
            <w:sz w:val="24"/>
            <w:szCs w:val="18"/>
            <w:u w:val="none"/>
          </w:rPr>
          <w:t>://</w:t>
        </w:r>
        <w:r w:rsidR="007F2BDB" w:rsidRPr="007F2BDB">
          <w:rPr>
            <w:rStyle w:val="Hyperlink"/>
            <w:iCs/>
            <w:color w:val="auto"/>
            <w:sz w:val="24"/>
            <w:szCs w:val="18"/>
            <w:u w:val="none"/>
            <w:lang w:val="en-US"/>
          </w:rPr>
          <w:t>www</w:t>
        </w:r>
        <w:r w:rsidR="007F2BDB" w:rsidRPr="00BE1AF6">
          <w:rPr>
            <w:rStyle w:val="Hyperlink"/>
            <w:iCs/>
            <w:color w:val="auto"/>
            <w:sz w:val="24"/>
            <w:szCs w:val="18"/>
            <w:u w:val="none"/>
          </w:rPr>
          <w:t>.</w:t>
        </w:r>
        <w:proofErr w:type="spellStart"/>
        <w:r w:rsidR="007F2BDB" w:rsidRPr="007F2BDB">
          <w:rPr>
            <w:rStyle w:val="Hyperlink"/>
            <w:iCs/>
            <w:color w:val="auto"/>
            <w:sz w:val="24"/>
            <w:szCs w:val="18"/>
            <w:u w:val="none"/>
            <w:lang w:val="en-US"/>
          </w:rPr>
          <w:t>roboworker</w:t>
        </w:r>
        <w:proofErr w:type="spellEnd"/>
        <w:r w:rsidR="007F2BDB" w:rsidRPr="00BE1AF6">
          <w:rPr>
            <w:rStyle w:val="Hyperlink"/>
            <w:iCs/>
            <w:color w:val="auto"/>
            <w:sz w:val="24"/>
            <w:szCs w:val="18"/>
            <w:u w:val="none"/>
          </w:rPr>
          <w:t>.</w:t>
        </w:r>
        <w:r w:rsidR="007F2BDB" w:rsidRPr="007F2BDB">
          <w:rPr>
            <w:rStyle w:val="Hyperlink"/>
            <w:iCs/>
            <w:color w:val="auto"/>
            <w:sz w:val="24"/>
            <w:szCs w:val="18"/>
            <w:u w:val="none"/>
            <w:lang w:val="en-US"/>
          </w:rPr>
          <w:t>com</w:t>
        </w:r>
        <w:r w:rsidR="007F2BDB" w:rsidRPr="00BE1AF6">
          <w:rPr>
            <w:rStyle w:val="Hyperlink"/>
            <w:iCs/>
            <w:color w:val="auto"/>
            <w:sz w:val="24"/>
            <w:szCs w:val="18"/>
            <w:u w:val="none"/>
          </w:rPr>
          <w:t>/</w:t>
        </w:r>
        <w:proofErr w:type="spellStart"/>
        <w:r w:rsidR="007F2BDB" w:rsidRPr="007F2BDB">
          <w:rPr>
            <w:rStyle w:val="Hyperlink"/>
            <w:iCs/>
            <w:color w:val="auto"/>
            <w:sz w:val="24"/>
            <w:szCs w:val="18"/>
            <w:u w:val="none"/>
            <w:lang w:val="en-US"/>
          </w:rPr>
          <w:t>sondermaschinenbau</w:t>
        </w:r>
        <w:proofErr w:type="spellEnd"/>
        <w:r w:rsidR="007F2BDB" w:rsidRPr="00BE1AF6">
          <w:rPr>
            <w:rStyle w:val="Hyperlink"/>
            <w:iCs/>
            <w:color w:val="auto"/>
            <w:sz w:val="24"/>
            <w:szCs w:val="18"/>
            <w:u w:val="none"/>
          </w:rPr>
          <w:t>/</w:t>
        </w:r>
      </w:hyperlink>
      <w:r w:rsidR="007F2BDB" w:rsidRPr="00BE1AF6">
        <w:rPr>
          <w:iCs/>
          <w:sz w:val="24"/>
          <w:szCs w:val="18"/>
        </w:rPr>
        <w:t xml:space="preserve"> </w:t>
      </w:r>
      <w:r w:rsidR="00BE1AF6" w:rsidRP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(дата обращения: </w:t>
      </w:r>
      <w:r w:rsid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BE1AF6" w:rsidRP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="00BE1AF6" w:rsidRP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BE1AF6" w:rsidRPr="00CD7509">
        <w:rPr>
          <w:rFonts w:ascii="Times New Roman" w:hAnsi="Times New Roman" w:cs="Times New Roman"/>
          <w:sz w:val="24"/>
          <w:szCs w:val="24"/>
          <w:shd w:val="clear" w:color="auto" w:fill="FFFFFF"/>
        </w:rPr>
        <w:t>). – Текст: электронный.</w:t>
      </w:r>
    </w:p>
    <w:sectPr w:rsidR="0017607E" w:rsidRPr="00153204" w:rsidSect="003E4C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52"/>
    <w:multiLevelType w:val="multilevel"/>
    <w:tmpl w:val="38FE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34A69"/>
    <w:multiLevelType w:val="hybridMultilevel"/>
    <w:tmpl w:val="6C5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CAB"/>
    <w:multiLevelType w:val="hybridMultilevel"/>
    <w:tmpl w:val="C406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24"/>
    <w:rsid w:val="000047C6"/>
    <w:rsid w:val="0001596B"/>
    <w:rsid w:val="00016EC0"/>
    <w:rsid w:val="000C5467"/>
    <w:rsid w:val="000C5FC8"/>
    <w:rsid w:val="000E4C12"/>
    <w:rsid w:val="00120EE9"/>
    <w:rsid w:val="00125C89"/>
    <w:rsid w:val="00153204"/>
    <w:rsid w:val="0017607E"/>
    <w:rsid w:val="001858FA"/>
    <w:rsid w:val="001B5B28"/>
    <w:rsid w:val="001F1EC6"/>
    <w:rsid w:val="00224435"/>
    <w:rsid w:val="00225071"/>
    <w:rsid w:val="0025567D"/>
    <w:rsid w:val="002557C6"/>
    <w:rsid w:val="00263213"/>
    <w:rsid w:val="002804CC"/>
    <w:rsid w:val="002976B2"/>
    <w:rsid w:val="0036441F"/>
    <w:rsid w:val="003A4FE0"/>
    <w:rsid w:val="003B018C"/>
    <w:rsid w:val="003B508F"/>
    <w:rsid w:val="003E4C91"/>
    <w:rsid w:val="003F16FA"/>
    <w:rsid w:val="00446940"/>
    <w:rsid w:val="00485603"/>
    <w:rsid w:val="00495248"/>
    <w:rsid w:val="004C3DCA"/>
    <w:rsid w:val="00504592"/>
    <w:rsid w:val="005326AB"/>
    <w:rsid w:val="0055030D"/>
    <w:rsid w:val="00555418"/>
    <w:rsid w:val="005A54AA"/>
    <w:rsid w:val="005B3281"/>
    <w:rsid w:val="005B7D1F"/>
    <w:rsid w:val="005B7F45"/>
    <w:rsid w:val="00603345"/>
    <w:rsid w:val="00607745"/>
    <w:rsid w:val="006A380B"/>
    <w:rsid w:val="006C0E54"/>
    <w:rsid w:val="007075CA"/>
    <w:rsid w:val="007075D3"/>
    <w:rsid w:val="007548D2"/>
    <w:rsid w:val="007F2BDB"/>
    <w:rsid w:val="007F4321"/>
    <w:rsid w:val="007F463B"/>
    <w:rsid w:val="00806090"/>
    <w:rsid w:val="00837A3E"/>
    <w:rsid w:val="00874004"/>
    <w:rsid w:val="0088286A"/>
    <w:rsid w:val="00886017"/>
    <w:rsid w:val="00893377"/>
    <w:rsid w:val="0091010D"/>
    <w:rsid w:val="00917FBD"/>
    <w:rsid w:val="00932BB9"/>
    <w:rsid w:val="009A23CC"/>
    <w:rsid w:val="009D1D80"/>
    <w:rsid w:val="00A83F50"/>
    <w:rsid w:val="00A901BA"/>
    <w:rsid w:val="00AD6C50"/>
    <w:rsid w:val="00B127E4"/>
    <w:rsid w:val="00B35F39"/>
    <w:rsid w:val="00B56132"/>
    <w:rsid w:val="00BB788E"/>
    <w:rsid w:val="00BE1AF6"/>
    <w:rsid w:val="00C22C97"/>
    <w:rsid w:val="00C27FB4"/>
    <w:rsid w:val="00C60266"/>
    <w:rsid w:val="00C95E28"/>
    <w:rsid w:val="00CA29D2"/>
    <w:rsid w:val="00CA6FEB"/>
    <w:rsid w:val="00CD7509"/>
    <w:rsid w:val="00D2133B"/>
    <w:rsid w:val="00D956A0"/>
    <w:rsid w:val="00DA4D23"/>
    <w:rsid w:val="00E17868"/>
    <w:rsid w:val="00E35B9A"/>
    <w:rsid w:val="00E75BC2"/>
    <w:rsid w:val="00E77C85"/>
    <w:rsid w:val="00EB54E0"/>
    <w:rsid w:val="00EF1CE3"/>
    <w:rsid w:val="00EF6D0A"/>
    <w:rsid w:val="00F00F24"/>
    <w:rsid w:val="00F14197"/>
    <w:rsid w:val="00F15554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66E2"/>
  <w15:chartTrackingRefBased/>
  <w15:docId w15:val="{AA175923-F388-417F-B9EF-ECAE4E90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CA"/>
    <w:pPr>
      <w:spacing w:after="200" w:line="276" w:lineRule="auto"/>
    </w:pPr>
    <w:rPr>
      <w:rFonts w:ascii="Time New Roman" w:hAnsi="Time New Roman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C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B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326AB"/>
    <w:rPr>
      <w:b/>
      <w:bCs/>
    </w:rPr>
  </w:style>
  <w:style w:type="paragraph" w:styleId="ListParagraph">
    <w:name w:val="List Paragraph"/>
    <w:basedOn w:val="Normal"/>
    <w:uiPriority w:val="34"/>
    <w:qFormat/>
    <w:rsid w:val="001858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4C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boworker.com/sondermaschinenb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Рыжкова</dc:creator>
  <cp:keywords/>
  <dc:description/>
  <cp:lastModifiedBy>Алина Рыжкова</cp:lastModifiedBy>
  <cp:revision>108</cp:revision>
  <dcterms:created xsi:type="dcterms:W3CDTF">2025-03-19T19:05:00Z</dcterms:created>
  <dcterms:modified xsi:type="dcterms:W3CDTF">2025-03-27T16:53:00Z</dcterms:modified>
</cp:coreProperties>
</file>